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C8" w:rsidRDefault="006D12C8" w:rsidP="006D1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6D12C8">
        <w:rPr>
          <w:rFonts w:ascii="Times New Roman" w:hAnsi="Times New Roman" w:cs="Times New Roman"/>
          <w:sz w:val="32"/>
          <w:szCs w:val="32"/>
        </w:rPr>
        <w:t xml:space="preserve">Строительство </w:t>
      </w:r>
      <w:proofErr w:type="spellStart"/>
      <w:r w:rsidRPr="006D12C8">
        <w:rPr>
          <w:rFonts w:ascii="Times New Roman" w:hAnsi="Times New Roman" w:cs="Times New Roman"/>
          <w:sz w:val="32"/>
          <w:szCs w:val="32"/>
        </w:rPr>
        <w:t>Крестьянско</w:t>
      </w:r>
      <w:proofErr w:type="spellEnd"/>
      <w:r w:rsidRPr="006D12C8">
        <w:rPr>
          <w:rFonts w:ascii="Times New Roman" w:hAnsi="Times New Roman" w:cs="Times New Roman"/>
          <w:sz w:val="32"/>
          <w:szCs w:val="32"/>
        </w:rPr>
        <w:t xml:space="preserve"> фермерского поселка</w:t>
      </w:r>
    </w:p>
    <w:p w:rsidR="006D12C8" w:rsidRDefault="006D12C8" w:rsidP="006D12C8">
      <w:pPr>
        <w:jc w:val="center"/>
        <w:rPr>
          <w:sz w:val="24"/>
          <w:szCs w:val="24"/>
        </w:rPr>
      </w:pPr>
      <w:r w:rsidRPr="006D12C8">
        <w:rPr>
          <w:rFonts w:ascii="Times New Roman" w:hAnsi="Times New Roman" w:cs="Times New Roman"/>
          <w:sz w:val="32"/>
          <w:szCs w:val="32"/>
        </w:rPr>
        <w:t xml:space="preserve"> </w:t>
      </w:r>
      <w:r w:rsidRPr="006D12C8">
        <w:rPr>
          <w:rFonts w:ascii="Monotype Corsiva" w:hAnsi="Monotype Corsiva" w:cs="Times New Roman"/>
          <w:b/>
          <w:sz w:val="40"/>
          <w:szCs w:val="40"/>
        </w:rPr>
        <w:t>«Черноморская Усадьба»</w:t>
      </w:r>
    </w:p>
    <w:p w:rsidR="006D12C8" w:rsidRDefault="006D12C8">
      <w:pPr>
        <w:rPr>
          <w:sz w:val="24"/>
          <w:szCs w:val="24"/>
        </w:rPr>
      </w:pP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прое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крестьянско-фермерского поселка «Черноморская Усадьба».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находятся в живописном пригороде, города-курорта Геленджик. Участки располагаются на границе с поселком Виноградный 7-8 км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города-курорта Геленджик, 4-5 км. до аэропорта, 2-3км. От курортного поселка Кабардинка. </w:t>
      </w:r>
    </w:p>
    <w:p w:rsidR="006D12C8" w:rsidRPr="006D12C8" w:rsidRDefault="006D12C8" w:rsidP="006D12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hAnsi="Times New Roman" w:cs="Times New Roman"/>
          <w:sz w:val="24"/>
          <w:szCs w:val="24"/>
        </w:rPr>
        <w:t xml:space="preserve">  В данный момент земельные участки находятся в собственности у граждан, основной целью которых является продажа этих участков, компания «Черноморская Усадьба» имеет доверительное право управления и распоряжения данными земельными наделами, 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сельскохозяйственного назначения – Для образования  КФХ (крестьянско-фермерского хозяйства). Многих отпугивает земля сельскохозяйственного назначения, но при правильном подходе и образовании на данной земле КФХ мы получаем определенные преимущества: не требуется разрешительная документация на строительство от муниципалитета (главное не нарушать СНиП), низкий налог на землю, подконтрольность только департаменту сельского хозяйства и другие плюсы.    </w:t>
      </w:r>
    </w:p>
    <w:p w:rsidR="006D12C8" w:rsidRPr="006D12C8" w:rsidRDefault="006D12C8" w:rsidP="006D12C8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Наше представление о КФХ: на участке в 8 соток строится дом из сруба,  небольшая теплица или альтернатива ей (садоводство, растениеводство,  животноводство и многое другое), также предусматриваем пожарный водоем.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стоимость 1сотки на сегодняшний день составляет  195 000 рублей, при строительстве симпатичного дома из сруба (по желанию и денежным возможностям заказчика) приблизительно  1 000 000 рублей, теплица 500 000 рублей мы получаем: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8 соток          – 1 560 000 т. рублей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сруба          -  1 000 000 т. рублей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Теплица 200м.кв.    - 500 000 рублей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                      - 3 060 000 т. рублей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Рыначная</w:t>
      </w:r>
      <w:proofErr w:type="spell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го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тового КФХ может составлять от 4 000 000 до 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рублей, таким образом, на создании и дальнейшей продажи одного КФХ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зарабатывать до 2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000 000 рублей.  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нармальная альтернатива недвижимости в городе-курорте Геленджик, так для примера на сегодняшний день 3-х комнатная квартира стоит порядка 3.5 </w:t>
      </w:r>
      <w:proofErr w:type="spell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.,  при условии того, что КФХ при правильной организации труда и реализации произведенной, выращенной продукции может приносить определенную круглогодичную прибыль. Из этого можно сделать вывод, что лучше</w:t>
      </w:r>
      <w:r w:rsidR="00D839F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ложить деньги в квартиру и постоянно платить коммуналку и налоги или практически за такую же сумму приобрести восемь соток земли с домом порядка 100 </w:t>
      </w:r>
      <w:proofErr w:type="spell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и еще получать доход от этой недвижимости</w:t>
      </w:r>
      <w:r w:rsidR="00D839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созданными КФХ, занимается компания «Черноморская Усадьба» на договорной основе за определенную часть  полученной прибыли от деятельности КФХ. 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Так как мы находимся на живописной территории одного из курортов Краснодарского края, мы имеем возможность получения прибыли из развития альтернативного отдыха, другими словами краткосрочная сдача в аренду КФХ. На сегодняшний день это довольно таки востребуемое  направление в курортном бизнесе. Таким образом, при приобретении  КФХ и сотрудничестве с компанией «Черноморская Усадьба» собственник получает не только недвижимость на курорте, но и постоянный доход от ее эксплуатации. 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Описанная ситуация это краткая концепция развития земельных участков в пригороде города-курорта Геленджик. Для того чтобы перейти к этой стадии развития данной территории надо  начинать с малого, а именно создать образец КФХ, на примере которого будет развиваться эта территория.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</w:t>
      </w:r>
      <w:r w:rsidR="00D8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инвестирования в проект «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Черноморская усадьба» составляет 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Эти денежные средства будут потрачены на создание и развитие КФ поселка, а</w:t>
      </w:r>
      <w:r w:rsidR="00D8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 покупка и установка газо-электростанции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дает возможность создания благоприятной и экономически выгодной коммунальной инфраструктуры посёлка и что немаловажно позволит снизить себестоимость  продукции выращенной и произведённой на отдельно стоящих КФХ  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основным минусом  в     с/х производстве являются затраты на энергоносители); строительство основного базового КФХ на 37 сотках и 4-х образцово- показатель</w:t>
      </w:r>
      <w:r w:rsidR="00D839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КФХ для дальнейшей продажи.</w:t>
      </w: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D12C8" w:rsidRPr="006D12C8" w:rsidRDefault="006D12C8" w:rsidP="006D12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C8">
        <w:rPr>
          <w:rFonts w:ascii="Times New Roman" w:hAnsi="Times New Roman" w:cs="Times New Roman"/>
          <w:sz w:val="24"/>
          <w:szCs w:val="24"/>
        </w:rPr>
        <w:t xml:space="preserve">   Эти денежные средства ориентировочно возвращаются в течение трех - пяти лет.</w:t>
      </w:r>
    </w:p>
    <w:p w:rsidR="006D12C8" w:rsidRPr="006D12C8" w:rsidRDefault="006D12C8" w:rsidP="006D12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C8">
        <w:rPr>
          <w:rFonts w:ascii="Times New Roman" w:hAnsi="Times New Roman" w:cs="Times New Roman"/>
          <w:sz w:val="24"/>
          <w:szCs w:val="24"/>
        </w:rPr>
        <w:t xml:space="preserve">   Нашей основной целью является создание сильной, конкурентно способной, производящей экологически чистую продукцию компанию, которая будет состоять из многих отдельно стоящих КФХ, объединённых в единую централизованную сеть под названием «Черноморская Усадьба»!</w:t>
      </w:r>
    </w:p>
    <w:p w:rsidR="006D12C8" w:rsidRPr="006D12C8" w:rsidRDefault="006D12C8" w:rsidP="006D12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C8">
        <w:rPr>
          <w:rFonts w:ascii="Times New Roman" w:hAnsi="Times New Roman" w:cs="Times New Roman"/>
          <w:sz w:val="24"/>
          <w:szCs w:val="24"/>
        </w:rPr>
        <w:t xml:space="preserve">  Это позволит создать благоприятный климат для привлечения потенциальных покупателей </w:t>
      </w:r>
      <w:proofErr w:type="gramStart"/>
      <w:r w:rsidRPr="006D1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2C8">
        <w:rPr>
          <w:rFonts w:ascii="Times New Roman" w:hAnsi="Times New Roman" w:cs="Times New Roman"/>
          <w:sz w:val="24"/>
          <w:szCs w:val="24"/>
        </w:rPr>
        <w:t xml:space="preserve"> созданные КФХ. В течение</w:t>
      </w:r>
      <w:r w:rsidRPr="006D12C8">
        <w:rPr>
          <w:rFonts w:ascii="Times New Roman" w:hAnsi="Times New Roman" w:cs="Times New Roman"/>
          <w:sz w:val="24"/>
          <w:szCs w:val="24"/>
        </w:rPr>
        <w:t xml:space="preserve">  3</w:t>
      </w:r>
      <w:r w:rsidRPr="006D12C8">
        <w:rPr>
          <w:rFonts w:ascii="Times New Roman" w:hAnsi="Times New Roman" w:cs="Times New Roman"/>
          <w:sz w:val="24"/>
          <w:szCs w:val="24"/>
        </w:rPr>
        <w:t xml:space="preserve">-5 лет вернуть вложенные инвестиционные средства, за это время выйти на точку получения постоянной прибыли от произведенной продукции, что даст возможность дальнейшего развития и роста компании «Черноморская Усадьба» и укрепит отношения для дальнейшей работы с инвестором.     </w:t>
      </w:r>
    </w:p>
    <w:p w:rsidR="006D12C8" w:rsidRPr="006D12C8" w:rsidRDefault="006D12C8" w:rsidP="006D12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C8">
        <w:rPr>
          <w:rFonts w:ascii="Times New Roman" w:hAnsi="Times New Roman" w:cs="Times New Roman"/>
          <w:sz w:val="24"/>
          <w:szCs w:val="24"/>
        </w:rPr>
        <w:t xml:space="preserve">  Мы предлагаем Вам принять участие в нашем проекте и стать его участником. Вся дальнейшая работа будет построена на договорной основе, где у каждого будут свои права и обязанности.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Вас заинтересовало наше предложение, мы готовы перейти  к переговорам для заключения долгосрочного договора о совместной деятельности.</w:t>
      </w:r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</w:t>
      </w:r>
      <w:proofErr w:type="gramStart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8-928 4178868, 8-988 3373537  </w:t>
      </w:r>
      <w:r w:rsidRPr="006D12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D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D12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D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igor</w:t>
        </w:r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_</w:t>
        </w:r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gelen</w:t>
        </w:r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@</w:t>
        </w:r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 w:rsidRPr="006D12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6D12C8" w:rsidRPr="006D12C8" w:rsidRDefault="006D12C8" w:rsidP="006D12C8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уважением Безручко Игорь Игоревич!</w:t>
      </w:r>
    </w:p>
    <w:p w:rsidR="006D12C8" w:rsidRDefault="006D12C8">
      <w:pPr>
        <w:rPr>
          <w:sz w:val="24"/>
          <w:szCs w:val="24"/>
        </w:rPr>
      </w:pPr>
    </w:p>
    <w:sectPr w:rsidR="006D12C8" w:rsidSect="00D8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6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EC" w:rsidRDefault="00252CEC" w:rsidP="00B05B9D">
      <w:pPr>
        <w:spacing w:before="0" w:after="0" w:line="240" w:lineRule="auto"/>
      </w:pPr>
      <w:r>
        <w:separator/>
      </w:r>
    </w:p>
  </w:endnote>
  <w:endnote w:type="continuationSeparator" w:id="0">
    <w:p w:rsidR="00252CEC" w:rsidRDefault="00252CEC" w:rsidP="00B05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EC" w:rsidRDefault="00252CEC" w:rsidP="00B05B9D">
      <w:pPr>
        <w:spacing w:before="0" w:after="0" w:line="240" w:lineRule="auto"/>
      </w:pPr>
      <w:r>
        <w:separator/>
      </w:r>
    </w:p>
  </w:footnote>
  <w:footnote w:type="continuationSeparator" w:id="0">
    <w:p w:rsidR="00252CEC" w:rsidRDefault="00252CEC" w:rsidP="00B05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 w:rsidP="00B05B9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D" w:rsidRDefault="00B05B9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AF1"/>
    <w:multiLevelType w:val="hybridMultilevel"/>
    <w:tmpl w:val="49546E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C"/>
    <w:rsid w:val="001B1A02"/>
    <w:rsid w:val="00252CEC"/>
    <w:rsid w:val="002F4BB0"/>
    <w:rsid w:val="00340C4B"/>
    <w:rsid w:val="00442B8C"/>
    <w:rsid w:val="004F54BE"/>
    <w:rsid w:val="005B46CA"/>
    <w:rsid w:val="006D12C8"/>
    <w:rsid w:val="00AC6C0E"/>
    <w:rsid w:val="00B05B9D"/>
    <w:rsid w:val="00C01348"/>
    <w:rsid w:val="00D839FE"/>
    <w:rsid w:val="00E40376"/>
    <w:rsid w:val="00EA37F7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46C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6C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C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6C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6C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C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CA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6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6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6C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46C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6C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6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6C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6CA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6CA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6C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6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6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46CA"/>
    <w:rPr>
      <w:b/>
      <w:bCs/>
    </w:rPr>
  </w:style>
  <w:style w:type="character" w:styleId="a9">
    <w:name w:val="Emphasis"/>
    <w:uiPriority w:val="20"/>
    <w:qFormat/>
    <w:rsid w:val="005B46C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46C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6CA"/>
    <w:rPr>
      <w:sz w:val="20"/>
      <w:szCs w:val="20"/>
    </w:rPr>
  </w:style>
  <w:style w:type="paragraph" w:styleId="ac">
    <w:name w:val="List Paragraph"/>
    <w:basedOn w:val="a"/>
    <w:uiPriority w:val="34"/>
    <w:qFormat/>
    <w:rsid w:val="005B4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6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6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46CA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46C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B46C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B46C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B46C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B46C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B46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46C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05B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5B9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05B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05B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46C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6C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C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6C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6C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6C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CA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6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6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6C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46C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6C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6C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6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6C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6CA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6CA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6C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6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6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46CA"/>
    <w:rPr>
      <w:b/>
      <w:bCs/>
    </w:rPr>
  </w:style>
  <w:style w:type="character" w:styleId="a9">
    <w:name w:val="Emphasis"/>
    <w:uiPriority w:val="20"/>
    <w:qFormat/>
    <w:rsid w:val="005B46C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46C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6CA"/>
    <w:rPr>
      <w:sz w:val="20"/>
      <w:szCs w:val="20"/>
    </w:rPr>
  </w:style>
  <w:style w:type="paragraph" w:styleId="ac">
    <w:name w:val="List Paragraph"/>
    <w:basedOn w:val="a"/>
    <w:uiPriority w:val="34"/>
    <w:qFormat/>
    <w:rsid w:val="005B4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6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46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46CA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46C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B46C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B46C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B46C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B46C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B46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46C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B05B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05B9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B05B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05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gelen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2012-08-07T10:13:00Z</dcterms:created>
  <dcterms:modified xsi:type="dcterms:W3CDTF">2012-08-27T09:46:00Z</dcterms:modified>
</cp:coreProperties>
</file>